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B3" w:rsidRDefault="007759B3" w:rsidP="007759B3">
      <w:pPr>
        <w:ind w:left="6480" w:firstLine="720"/>
        <w:rPr>
          <w:sz w:val="20"/>
          <w:szCs w:val="20"/>
        </w:rPr>
      </w:pPr>
      <w:r>
        <w:rPr>
          <w:sz w:val="20"/>
          <w:szCs w:val="20"/>
        </w:rPr>
        <w:t>November 29, 2016</w:t>
      </w:r>
    </w:p>
    <w:p w:rsidR="007759B3" w:rsidRDefault="007759B3" w:rsidP="007759B3">
      <w:pPr>
        <w:ind w:left="6480" w:firstLine="720"/>
        <w:rPr>
          <w:sz w:val="20"/>
          <w:szCs w:val="20"/>
        </w:rPr>
      </w:pPr>
    </w:p>
    <w:p w:rsidR="007759B3" w:rsidRDefault="007759B3" w:rsidP="007759B3">
      <w:pPr>
        <w:ind w:left="6480" w:firstLine="720"/>
        <w:rPr>
          <w:sz w:val="20"/>
          <w:szCs w:val="20"/>
        </w:rPr>
      </w:pPr>
    </w:p>
    <w:p w:rsidR="007759B3" w:rsidRDefault="007759B3" w:rsidP="007759B3">
      <w:pPr>
        <w:ind w:left="6480" w:firstLine="720"/>
        <w:rPr>
          <w:sz w:val="20"/>
          <w:szCs w:val="20"/>
        </w:rPr>
      </w:pPr>
    </w:p>
    <w:p w:rsidR="007759B3" w:rsidRPr="00B209D8" w:rsidRDefault="007759B3" w:rsidP="007759B3">
      <w:pPr>
        <w:rPr>
          <w:sz w:val="16"/>
          <w:szCs w:val="16"/>
        </w:rPr>
      </w:pPr>
    </w:p>
    <w:p w:rsidR="007759B3" w:rsidRDefault="007759B3" w:rsidP="007759B3">
      <w:pPr>
        <w:rPr>
          <w:sz w:val="20"/>
          <w:szCs w:val="20"/>
        </w:rPr>
      </w:pPr>
    </w:p>
    <w:p w:rsidR="007759B3" w:rsidRDefault="007759B3" w:rsidP="007759B3">
      <w:pPr>
        <w:rPr>
          <w:sz w:val="20"/>
          <w:szCs w:val="20"/>
        </w:rPr>
      </w:pPr>
      <w:r>
        <w:rPr>
          <w:sz w:val="20"/>
          <w:szCs w:val="20"/>
        </w:rPr>
        <w:t xml:space="preserve">West Allen Parish Water District Board of Directors would like to inform you of a necessary rate increase that is required in order to meet the additional financial responsibilities due to the recent USDA construction project of our distribution system, water meters and water tower.  Please keep in mind that funding is vitally important for the preservation and maintenance of our water system supply and storage facilities and for maintaining the production and distribution of clean, safe water for you and your family.    Almost every day we witness our customer base growing as people move into our area and build homes and access the public water supply </w:t>
      </w:r>
      <w:r w:rsidR="009113EE">
        <w:rPr>
          <w:sz w:val="20"/>
          <w:szCs w:val="20"/>
        </w:rPr>
        <w:t>in this district</w:t>
      </w:r>
      <w:r>
        <w:rPr>
          <w:sz w:val="20"/>
          <w:szCs w:val="20"/>
        </w:rPr>
        <w:t xml:space="preserve">.    The funding is also necessary in order to maintain the budget requirements associated with operating a growing water system and funding the improvements we </w:t>
      </w:r>
      <w:r w:rsidR="009113EE">
        <w:rPr>
          <w:sz w:val="20"/>
          <w:szCs w:val="20"/>
        </w:rPr>
        <w:t xml:space="preserve">have </w:t>
      </w:r>
      <w:r>
        <w:rPr>
          <w:sz w:val="20"/>
          <w:szCs w:val="20"/>
        </w:rPr>
        <w:t>recently underwent.</w:t>
      </w:r>
    </w:p>
    <w:p w:rsidR="007759B3" w:rsidRDefault="007759B3" w:rsidP="007759B3">
      <w:pPr>
        <w:rPr>
          <w:sz w:val="20"/>
          <w:szCs w:val="20"/>
        </w:rPr>
      </w:pPr>
    </w:p>
    <w:p w:rsidR="007759B3" w:rsidRDefault="007759B3" w:rsidP="007759B3">
      <w:pPr>
        <w:rPr>
          <w:sz w:val="20"/>
          <w:szCs w:val="20"/>
        </w:rPr>
      </w:pPr>
      <w:r>
        <w:rPr>
          <w:sz w:val="20"/>
          <w:szCs w:val="20"/>
        </w:rPr>
        <w:t>We are striving to provide you with the best service that we can throughout the future.  Therefore, on behalf of the Board of Directors and employees, we thank you for your cooperation, patience, understanding and support as we undergo this present rate increase:</w:t>
      </w:r>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tbl>
      <w:tblPr>
        <w:tblStyle w:val="TableGrid"/>
        <w:tblW w:w="0" w:type="auto"/>
        <w:tblLook w:val="04A0"/>
      </w:tblPr>
      <w:tblGrid>
        <w:gridCol w:w="3192"/>
        <w:gridCol w:w="3192"/>
        <w:gridCol w:w="3192"/>
      </w:tblGrid>
      <w:tr w:rsidR="007759B3" w:rsidRPr="00FE0F99" w:rsidTr="006E06CF">
        <w:tc>
          <w:tcPr>
            <w:tcW w:w="3192" w:type="dxa"/>
            <w:shd w:val="clear" w:color="auto" w:fill="D9D9D9" w:themeFill="background1" w:themeFillShade="D9"/>
          </w:tcPr>
          <w:p w:rsidR="007759B3" w:rsidRPr="00FE0F99" w:rsidRDefault="007759B3" w:rsidP="006E06CF">
            <w:pPr>
              <w:rPr>
                <w:b/>
                <w:sz w:val="20"/>
                <w:szCs w:val="20"/>
              </w:rPr>
            </w:pPr>
          </w:p>
        </w:tc>
        <w:tc>
          <w:tcPr>
            <w:tcW w:w="3192" w:type="dxa"/>
            <w:shd w:val="clear" w:color="auto" w:fill="D9D9D9" w:themeFill="background1" w:themeFillShade="D9"/>
          </w:tcPr>
          <w:p w:rsidR="007759B3" w:rsidRPr="00FE0F99" w:rsidRDefault="007759B3" w:rsidP="006E06CF">
            <w:pPr>
              <w:rPr>
                <w:b/>
                <w:sz w:val="20"/>
                <w:szCs w:val="20"/>
              </w:rPr>
            </w:pPr>
            <w:r w:rsidRPr="00FE0F99">
              <w:rPr>
                <w:b/>
                <w:sz w:val="20"/>
                <w:szCs w:val="20"/>
              </w:rPr>
              <w:t>CURRENT RATES</w:t>
            </w:r>
          </w:p>
        </w:tc>
        <w:tc>
          <w:tcPr>
            <w:tcW w:w="3192" w:type="dxa"/>
            <w:shd w:val="clear" w:color="auto" w:fill="D9D9D9" w:themeFill="background1" w:themeFillShade="D9"/>
          </w:tcPr>
          <w:p w:rsidR="007759B3" w:rsidRPr="00FE0F99" w:rsidRDefault="007759B3" w:rsidP="006E06CF">
            <w:pPr>
              <w:rPr>
                <w:b/>
                <w:sz w:val="20"/>
                <w:szCs w:val="20"/>
              </w:rPr>
            </w:pPr>
            <w:r>
              <w:rPr>
                <w:b/>
                <w:sz w:val="20"/>
                <w:szCs w:val="20"/>
              </w:rPr>
              <w:t>JANUARY</w:t>
            </w:r>
            <w:r w:rsidRPr="00FE0F99">
              <w:rPr>
                <w:b/>
                <w:sz w:val="20"/>
                <w:szCs w:val="20"/>
              </w:rPr>
              <w:t xml:space="preserve"> 1, 201</w:t>
            </w:r>
            <w:r>
              <w:rPr>
                <w:b/>
                <w:sz w:val="20"/>
                <w:szCs w:val="20"/>
              </w:rPr>
              <w:t>7</w:t>
            </w:r>
            <w:r w:rsidRPr="00FE0F99">
              <w:rPr>
                <w:b/>
                <w:sz w:val="20"/>
                <w:szCs w:val="20"/>
              </w:rPr>
              <w:t xml:space="preserve"> RATE INCREASE</w:t>
            </w:r>
          </w:p>
        </w:tc>
      </w:tr>
      <w:tr w:rsidR="007759B3" w:rsidTr="006E06CF">
        <w:tc>
          <w:tcPr>
            <w:tcW w:w="3192" w:type="dxa"/>
          </w:tcPr>
          <w:p w:rsidR="007759B3" w:rsidRPr="00FE0F99" w:rsidRDefault="007759B3" w:rsidP="006E06CF">
            <w:pPr>
              <w:rPr>
                <w:b/>
                <w:sz w:val="20"/>
                <w:szCs w:val="20"/>
              </w:rPr>
            </w:pPr>
            <w:r w:rsidRPr="00FE0F99">
              <w:rPr>
                <w:b/>
                <w:sz w:val="20"/>
                <w:szCs w:val="20"/>
              </w:rPr>
              <w:t>RESIDENTIAL RATES</w:t>
            </w:r>
          </w:p>
        </w:tc>
        <w:tc>
          <w:tcPr>
            <w:tcW w:w="3192" w:type="dxa"/>
          </w:tcPr>
          <w:p w:rsidR="007759B3" w:rsidRDefault="007759B3" w:rsidP="007759B3">
            <w:pPr>
              <w:rPr>
                <w:sz w:val="20"/>
                <w:szCs w:val="20"/>
              </w:rPr>
            </w:pPr>
            <w:r>
              <w:rPr>
                <w:sz w:val="20"/>
                <w:szCs w:val="20"/>
              </w:rPr>
              <w:t>$23.00 per month for the 1</w:t>
            </w:r>
            <w:r w:rsidRPr="00FE0F99">
              <w:rPr>
                <w:sz w:val="20"/>
                <w:szCs w:val="20"/>
                <w:vertAlign w:val="superscript"/>
              </w:rPr>
              <w:t>st</w:t>
            </w:r>
            <w:r>
              <w:rPr>
                <w:sz w:val="20"/>
                <w:szCs w:val="20"/>
              </w:rPr>
              <w:t xml:space="preserve"> 2,000 gallons</w:t>
            </w:r>
          </w:p>
        </w:tc>
        <w:tc>
          <w:tcPr>
            <w:tcW w:w="3192" w:type="dxa"/>
          </w:tcPr>
          <w:p w:rsidR="007759B3" w:rsidRDefault="007759B3" w:rsidP="007759B3">
            <w:pPr>
              <w:rPr>
                <w:sz w:val="20"/>
                <w:szCs w:val="20"/>
              </w:rPr>
            </w:pPr>
            <w:r>
              <w:rPr>
                <w:sz w:val="20"/>
                <w:szCs w:val="20"/>
              </w:rPr>
              <w:t>$27.00 per month for the 1</w:t>
            </w:r>
            <w:r w:rsidRPr="00FE0F99">
              <w:rPr>
                <w:sz w:val="20"/>
                <w:szCs w:val="20"/>
                <w:vertAlign w:val="superscript"/>
              </w:rPr>
              <w:t>st</w:t>
            </w:r>
            <w:r>
              <w:rPr>
                <w:sz w:val="20"/>
                <w:szCs w:val="20"/>
              </w:rPr>
              <w:t xml:space="preserve"> 2,000 gallons</w:t>
            </w:r>
          </w:p>
        </w:tc>
      </w:tr>
      <w:tr w:rsidR="007759B3" w:rsidTr="006E06CF">
        <w:tc>
          <w:tcPr>
            <w:tcW w:w="3192" w:type="dxa"/>
          </w:tcPr>
          <w:p w:rsidR="007759B3" w:rsidRPr="00FE0F99" w:rsidRDefault="007759B3" w:rsidP="006E06CF">
            <w:pPr>
              <w:rPr>
                <w:b/>
                <w:sz w:val="20"/>
                <w:szCs w:val="20"/>
              </w:rPr>
            </w:pPr>
          </w:p>
        </w:tc>
        <w:tc>
          <w:tcPr>
            <w:tcW w:w="3192" w:type="dxa"/>
          </w:tcPr>
          <w:p w:rsidR="007759B3" w:rsidRDefault="007759B3" w:rsidP="007759B3">
            <w:pPr>
              <w:rPr>
                <w:sz w:val="20"/>
                <w:szCs w:val="20"/>
              </w:rPr>
            </w:pPr>
            <w:r>
              <w:rPr>
                <w:sz w:val="20"/>
                <w:szCs w:val="20"/>
              </w:rPr>
              <w:t>$4.50 per thousand for all over 2,000 gallons</w:t>
            </w:r>
          </w:p>
        </w:tc>
        <w:tc>
          <w:tcPr>
            <w:tcW w:w="3192" w:type="dxa"/>
          </w:tcPr>
          <w:p w:rsidR="007759B3" w:rsidRDefault="007759B3" w:rsidP="007759B3">
            <w:pPr>
              <w:rPr>
                <w:sz w:val="20"/>
                <w:szCs w:val="20"/>
              </w:rPr>
            </w:pPr>
            <w:r>
              <w:rPr>
                <w:sz w:val="20"/>
                <w:szCs w:val="20"/>
              </w:rPr>
              <w:t>$6.00 per thousand for all over 2,000 gallons</w:t>
            </w:r>
          </w:p>
        </w:tc>
      </w:tr>
      <w:tr w:rsidR="007759B3" w:rsidTr="006E06CF">
        <w:tc>
          <w:tcPr>
            <w:tcW w:w="3192" w:type="dxa"/>
            <w:shd w:val="clear" w:color="auto" w:fill="D9D9D9" w:themeFill="background1" w:themeFillShade="D9"/>
          </w:tcPr>
          <w:p w:rsidR="007759B3" w:rsidRPr="00FE0F99" w:rsidRDefault="007759B3" w:rsidP="006E06CF">
            <w:pPr>
              <w:rPr>
                <w:b/>
                <w:sz w:val="20"/>
                <w:szCs w:val="20"/>
              </w:rPr>
            </w:pPr>
          </w:p>
        </w:tc>
        <w:tc>
          <w:tcPr>
            <w:tcW w:w="3192" w:type="dxa"/>
            <w:shd w:val="clear" w:color="auto" w:fill="D9D9D9" w:themeFill="background1" w:themeFillShade="D9"/>
          </w:tcPr>
          <w:p w:rsidR="007759B3" w:rsidRDefault="007759B3" w:rsidP="006E06CF">
            <w:pPr>
              <w:rPr>
                <w:sz w:val="20"/>
                <w:szCs w:val="20"/>
              </w:rPr>
            </w:pPr>
          </w:p>
        </w:tc>
        <w:tc>
          <w:tcPr>
            <w:tcW w:w="3192" w:type="dxa"/>
            <w:shd w:val="clear" w:color="auto" w:fill="D9D9D9" w:themeFill="background1" w:themeFillShade="D9"/>
          </w:tcPr>
          <w:p w:rsidR="007759B3" w:rsidRDefault="007759B3" w:rsidP="006E06CF">
            <w:pPr>
              <w:rPr>
                <w:sz w:val="20"/>
                <w:szCs w:val="20"/>
              </w:rPr>
            </w:pPr>
          </w:p>
        </w:tc>
      </w:tr>
      <w:tr w:rsidR="007759B3" w:rsidTr="006E06CF">
        <w:tc>
          <w:tcPr>
            <w:tcW w:w="3192" w:type="dxa"/>
          </w:tcPr>
          <w:p w:rsidR="007759B3" w:rsidRPr="00FE0F99" w:rsidRDefault="007759B3" w:rsidP="006E06CF">
            <w:pPr>
              <w:rPr>
                <w:b/>
                <w:sz w:val="20"/>
                <w:szCs w:val="20"/>
              </w:rPr>
            </w:pPr>
            <w:r w:rsidRPr="00FE0F99">
              <w:rPr>
                <w:b/>
                <w:sz w:val="20"/>
                <w:szCs w:val="20"/>
              </w:rPr>
              <w:t>COMMERCIAL RATES</w:t>
            </w:r>
          </w:p>
        </w:tc>
        <w:tc>
          <w:tcPr>
            <w:tcW w:w="3192" w:type="dxa"/>
          </w:tcPr>
          <w:p w:rsidR="007759B3" w:rsidRDefault="007759B3" w:rsidP="007759B3">
            <w:pPr>
              <w:rPr>
                <w:sz w:val="20"/>
                <w:szCs w:val="20"/>
              </w:rPr>
            </w:pPr>
            <w:r>
              <w:rPr>
                <w:sz w:val="20"/>
                <w:szCs w:val="20"/>
              </w:rPr>
              <w:t>$35.00 per month for the 1</w:t>
            </w:r>
            <w:r w:rsidRPr="00FE0F99">
              <w:rPr>
                <w:sz w:val="20"/>
                <w:szCs w:val="20"/>
                <w:vertAlign w:val="superscript"/>
              </w:rPr>
              <w:t>st</w:t>
            </w:r>
            <w:r>
              <w:rPr>
                <w:sz w:val="20"/>
                <w:szCs w:val="20"/>
              </w:rPr>
              <w:t xml:space="preserve"> 5,000 gallons</w:t>
            </w:r>
          </w:p>
        </w:tc>
        <w:tc>
          <w:tcPr>
            <w:tcW w:w="3192" w:type="dxa"/>
          </w:tcPr>
          <w:p w:rsidR="007759B3" w:rsidRDefault="007759B3" w:rsidP="007759B3">
            <w:pPr>
              <w:rPr>
                <w:sz w:val="20"/>
                <w:szCs w:val="20"/>
              </w:rPr>
            </w:pPr>
            <w:r>
              <w:rPr>
                <w:sz w:val="20"/>
                <w:szCs w:val="20"/>
              </w:rPr>
              <w:t>$45.00 per month for the 1</w:t>
            </w:r>
            <w:r w:rsidRPr="00FE0F99">
              <w:rPr>
                <w:sz w:val="20"/>
                <w:szCs w:val="20"/>
                <w:vertAlign w:val="superscript"/>
              </w:rPr>
              <w:t>st</w:t>
            </w:r>
            <w:r>
              <w:rPr>
                <w:sz w:val="20"/>
                <w:szCs w:val="20"/>
              </w:rPr>
              <w:t xml:space="preserve"> 5,000 gallons</w:t>
            </w:r>
          </w:p>
        </w:tc>
      </w:tr>
      <w:tr w:rsidR="007759B3" w:rsidTr="006E06CF">
        <w:tc>
          <w:tcPr>
            <w:tcW w:w="3192" w:type="dxa"/>
          </w:tcPr>
          <w:p w:rsidR="007759B3" w:rsidRPr="00FE0F99" w:rsidRDefault="007759B3" w:rsidP="006E06CF">
            <w:pPr>
              <w:rPr>
                <w:b/>
                <w:sz w:val="20"/>
                <w:szCs w:val="20"/>
              </w:rPr>
            </w:pPr>
          </w:p>
        </w:tc>
        <w:tc>
          <w:tcPr>
            <w:tcW w:w="3192" w:type="dxa"/>
          </w:tcPr>
          <w:p w:rsidR="007759B3" w:rsidRDefault="007759B3" w:rsidP="007759B3">
            <w:pPr>
              <w:rPr>
                <w:sz w:val="20"/>
                <w:szCs w:val="20"/>
              </w:rPr>
            </w:pPr>
            <w:r>
              <w:rPr>
                <w:sz w:val="20"/>
                <w:szCs w:val="20"/>
              </w:rPr>
              <w:t>$4.50 per thousand for all over 5,000 gallons</w:t>
            </w:r>
          </w:p>
        </w:tc>
        <w:tc>
          <w:tcPr>
            <w:tcW w:w="3192" w:type="dxa"/>
          </w:tcPr>
          <w:p w:rsidR="007759B3" w:rsidRDefault="007759B3" w:rsidP="007759B3">
            <w:pPr>
              <w:rPr>
                <w:sz w:val="20"/>
                <w:szCs w:val="20"/>
              </w:rPr>
            </w:pPr>
            <w:r>
              <w:rPr>
                <w:sz w:val="20"/>
                <w:szCs w:val="20"/>
              </w:rPr>
              <w:t>$6.00 per thousand for all over 5,000 gallons</w:t>
            </w:r>
          </w:p>
        </w:tc>
      </w:tr>
    </w:tbl>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w:t>
      </w:r>
    </w:p>
    <w:p w:rsidR="007759B3" w:rsidRDefault="007759B3" w:rsidP="007759B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Board of Directors</w:t>
      </w:r>
    </w:p>
    <w:p w:rsidR="007759B3" w:rsidRDefault="007759B3" w:rsidP="007759B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West Allen Parish Water District</w:t>
      </w:r>
      <w:bookmarkStart w:id="0" w:name="_GoBack"/>
      <w:bookmarkEnd w:id="0"/>
    </w:p>
    <w:p w:rsidR="007759B3" w:rsidRDefault="007759B3" w:rsidP="007759B3">
      <w:pPr>
        <w:rPr>
          <w:sz w:val="20"/>
          <w:szCs w:val="20"/>
        </w:rPr>
      </w:pPr>
    </w:p>
    <w:p w:rsidR="007759B3" w:rsidRDefault="007759B3" w:rsidP="007759B3">
      <w:pPr>
        <w:rPr>
          <w:sz w:val="20"/>
          <w:szCs w:val="20"/>
        </w:rPr>
      </w:pPr>
    </w:p>
    <w:p w:rsidR="007759B3" w:rsidRDefault="007759B3" w:rsidP="007759B3">
      <w:pPr>
        <w:rPr>
          <w:sz w:val="20"/>
          <w:szCs w:val="20"/>
        </w:rPr>
      </w:pPr>
    </w:p>
    <w:p w:rsidR="007759B3" w:rsidRPr="00D250B7" w:rsidRDefault="007759B3" w:rsidP="007759B3">
      <w:pPr>
        <w:jc w:val="right"/>
        <w:rPr>
          <w:sz w:val="20"/>
          <w:szCs w:val="20"/>
        </w:rPr>
      </w:pPr>
    </w:p>
    <w:p w:rsidR="005D477D" w:rsidRDefault="005D477D"/>
    <w:sectPr w:rsidR="005D477D" w:rsidSect="00E267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60C" w:rsidRDefault="00D0060C" w:rsidP="00A00A16">
      <w:r>
        <w:separator/>
      </w:r>
    </w:p>
  </w:endnote>
  <w:endnote w:type="continuationSeparator" w:id="0">
    <w:p w:rsidR="00D0060C" w:rsidRDefault="00D0060C" w:rsidP="00A00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CE" w:rsidRPr="00EB5D1F" w:rsidRDefault="000E763D" w:rsidP="00C775F4">
    <w:pPr>
      <w:pStyle w:val="Footer"/>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p>
  <w:p w:rsidR="00C94ECE" w:rsidRPr="00EB5D1F" w:rsidRDefault="00A00A16" w:rsidP="00C775F4">
    <w:pPr>
      <w:pStyle w:val="Footer"/>
      <w:rPr>
        <w:sz w:val="18"/>
        <w:szCs w:val="18"/>
      </w:rPr>
    </w:pPr>
    <w:r>
      <w:rPr>
        <w:noProof/>
        <w:sz w:val="18"/>
        <w:szCs w:val="18"/>
      </w:rPr>
      <w:pict>
        <v:shapetype id="_x0000_t202" coordsize="21600,21600" o:spt="202" path="m,l,21600r21600,l21600,xe">
          <v:stroke joinstyle="miter"/>
          <v:path gradientshapeok="t" o:connecttype="rect"/>
        </v:shapetype>
        <v:shape id="Text Box 1" o:spid="_x0000_s1025" type="#_x0000_t202" style="position:absolute;margin-left:420.75pt;margin-top:4.65pt;width:36.75pt;height:3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">
          <v:textbox>
            <w:txbxContent>
              <w:p w:rsidR="00C94ECE" w:rsidRDefault="000E763D" w:rsidP="00C775F4">
                <w:r>
                  <w:rPr>
                    <w:noProof/>
                  </w:rPr>
                  <w:drawing>
                    <wp:inline distT="0" distB="0" distL="0" distR="0">
                      <wp:extent cx="276225" cy="276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6225" cy="276225"/>
                              </a:xfrm>
                              <a:prstGeom prst="rect">
                                <a:avLst/>
                              </a:prstGeom>
                              <a:noFill/>
                              <a:ln w="9525">
                                <a:noFill/>
                                <a:miter lim="800000"/>
                                <a:headEnd/>
                                <a:tailEnd/>
                              </a:ln>
                            </pic:spPr>
                          </pic:pic>
                        </a:graphicData>
                      </a:graphic>
                    </wp:inline>
                  </w:drawing>
                </w:r>
              </w:p>
            </w:txbxContent>
          </v:textbox>
        </v:shape>
      </w:pict>
    </w:r>
    <w:r w:rsidR="000E763D" w:rsidRPr="00EB5D1F">
      <w:rPr>
        <w:b/>
        <w:sz w:val="18"/>
        <w:szCs w:val="18"/>
      </w:rPr>
      <w:t xml:space="preserve">      </w:t>
    </w:r>
    <w:r w:rsidR="000E763D" w:rsidRPr="00EB5D1F">
      <w:rPr>
        <w:b/>
        <w:sz w:val="18"/>
        <w:szCs w:val="18"/>
      </w:rPr>
      <w:tab/>
    </w:r>
    <w:r w:rsidR="000E763D" w:rsidRPr="00EB5D1F">
      <w:rPr>
        <w:sz w:val="18"/>
        <w:szCs w:val="18"/>
      </w:rPr>
      <w:t xml:space="preserve">Discrimination, write:  USDA, Director, Office of Civil Rights, 1400 </w:t>
    </w:r>
  </w:p>
  <w:p w:rsidR="00C94ECE" w:rsidRPr="00EB5D1F" w:rsidRDefault="000E763D" w:rsidP="00C775F4">
    <w:pPr>
      <w:pStyle w:val="Footer"/>
      <w:rPr>
        <w:sz w:val="18"/>
        <w:szCs w:val="18"/>
      </w:rPr>
    </w:pPr>
    <w:r w:rsidRPr="00EB5D1F">
      <w:rPr>
        <w:b/>
        <w:sz w:val="18"/>
        <w:szCs w:val="18"/>
      </w:rPr>
      <w:tab/>
    </w:r>
    <w:smartTag w:uri="urn:schemas-microsoft-com:office:smarttags" w:element="address">
      <w:smartTag w:uri="urn:schemas-microsoft-com:office:smarttags" w:element="Street">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rsidR="00C94ECE" w:rsidRPr="00EB5D1F" w:rsidRDefault="000E763D" w:rsidP="00C775F4">
    <w:pPr>
      <w:pStyle w:val="Footer"/>
      <w:rPr>
        <w:sz w:val="18"/>
        <w:szCs w:val="18"/>
      </w:rPr>
    </w:pPr>
    <w:r w:rsidRPr="00EB5D1F">
      <w:rPr>
        <w:sz w:val="18"/>
        <w:szCs w:val="18"/>
      </w:rPr>
      <w:tab/>
      <w:t xml:space="preserve">(800) 795-3272 (voice) or (202) 720-6382 (TDD).   </w:t>
    </w:r>
  </w:p>
  <w:p w:rsidR="00C94ECE" w:rsidRDefault="000E763D" w:rsidP="00C775F4">
    <w:pPr>
      <w:pStyle w:val="Footer"/>
    </w:pPr>
    <w:r w:rsidRPr="00EB5D1F">
      <w:rPr>
        <w:sz w:val="18"/>
        <w:szCs w:val="18"/>
      </w:rPr>
      <w:tab/>
      <w:t>USDA is an equal opportunity provider, employer, and lender.</w:t>
    </w:r>
    <w:r>
      <w:tab/>
    </w:r>
  </w:p>
  <w:p w:rsidR="00C94ECE" w:rsidRDefault="00D00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60C" w:rsidRDefault="00D0060C" w:rsidP="00A00A16">
      <w:r>
        <w:separator/>
      </w:r>
    </w:p>
  </w:footnote>
  <w:footnote w:type="continuationSeparator" w:id="0">
    <w:p w:rsidR="00D0060C" w:rsidRDefault="00D0060C" w:rsidP="00A00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CE" w:rsidRPr="001104A8" w:rsidRDefault="000E763D" w:rsidP="00C775F4">
    <w:pPr>
      <w:rPr>
        <w:rFonts w:ascii="Bodoni" w:hAnsi="Bodoni"/>
        <w:i/>
        <w:sz w:val="24"/>
        <w:szCs w:val="24"/>
      </w:rPr>
    </w:pPr>
    <w:r w:rsidRPr="001104A8">
      <w:rPr>
        <w:rFonts w:ascii="Bodoni" w:hAnsi="Bodoni"/>
        <w:b/>
        <w:i/>
        <w:sz w:val="24"/>
        <w:szCs w:val="24"/>
      </w:rPr>
      <w:t>WEST ALLEN PARISH</w:t>
    </w:r>
    <w:r w:rsidRPr="001104A8">
      <w:rPr>
        <w:rFonts w:ascii="Bodoni" w:hAnsi="Bodoni"/>
        <w:i/>
        <w:sz w:val="24"/>
        <w:szCs w:val="24"/>
      </w:rPr>
      <w:t xml:space="preserve">         </w:t>
    </w:r>
    <w:r>
      <w:rPr>
        <w:rFonts w:ascii="Bodoni" w:hAnsi="Bodoni"/>
        <w:i/>
        <w:sz w:val="20"/>
        <w:szCs w:val="20"/>
      </w:rPr>
      <w:t>PO Box 89</w:t>
    </w:r>
    <w:r w:rsidRPr="001104A8">
      <w:rPr>
        <w:rFonts w:ascii="Bodoni" w:hAnsi="Bodoni"/>
        <w:i/>
      </w:rPr>
      <w:t xml:space="preserve">                          </w:t>
    </w:r>
    <w:r>
      <w:rPr>
        <w:rFonts w:ascii="Bodoni" w:hAnsi="Bodoni"/>
        <w:i/>
      </w:rPr>
      <w:t xml:space="preserve">    Ph </w:t>
    </w:r>
    <w:proofErr w:type="gramStart"/>
    <w:r>
      <w:rPr>
        <w:rFonts w:ascii="Bodoni" w:hAnsi="Bodoni"/>
        <w:i/>
      </w:rPr>
      <w:t>#(</w:t>
    </w:r>
    <w:proofErr w:type="gramEnd"/>
    <w:r>
      <w:rPr>
        <w:rFonts w:ascii="Bodoni" w:hAnsi="Bodoni"/>
        <w:i/>
      </w:rPr>
      <w:t>337)749-2589</w:t>
    </w:r>
  </w:p>
  <w:p w:rsidR="00C94ECE" w:rsidRPr="001104A8" w:rsidRDefault="000E763D" w:rsidP="00C775F4">
    <w:pPr>
      <w:rPr>
        <w:rFonts w:ascii="Bodoni" w:hAnsi="Bodoni"/>
        <w:i/>
      </w:rPr>
    </w:pPr>
    <w:r w:rsidRPr="001104A8">
      <w:rPr>
        <w:rFonts w:ascii="Bodoni" w:hAnsi="Bodoni"/>
        <w:b/>
        <w:i/>
        <w:sz w:val="24"/>
        <w:szCs w:val="24"/>
      </w:rPr>
      <w:t>WATER DISTRICT</w:t>
    </w:r>
    <w:r w:rsidRPr="001104A8">
      <w:rPr>
        <w:rFonts w:ascii="Bodoni" w:hAnsi="Bodoni"/>
        <w:i/>
        <w:sz w:val="24"/>
        <w:szCs w:val="24"/>
      </w:rPr>
      <w:t xml:space="preserve">              </w:t>
    </w:r>
    <w:r>
      <w:rPr>
        <w:rFonts w:ascii="Bodoni" w:hAnsi="Bodoni"/>
        <w:i/>
        <w:sz w:val="24"/>
        <w:szCs w:val="24"/>
      </w:rPr>
      <w:t xml:space="preserve"> Reeves, LA </w:t>
    </w:r>
    <w:r>
      <w:rPr>
        <w:rFonts w:ascii="Bodoni" w:hAnsi="Bodoni"/>
        <w:i/>
      </w:rPr>
      <w:t>70658               Fax</w:t>
    </w:r>
    <w:r w:rsidRPr="001104A8">
      <w:rPr>
        <w:rFonts w:ascii="Bodoni" w:hAnsi="Bodoni"/>
        <w:i/>
      </w:rPr>
      <w:t xml:space="preserve"> # (337)749-2260</w:t>
    </w:r>
  </w:p>
  <w:p w:rsidR="00C94ECE" w:rsidRDefault="00D006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759B3"/>
    <w:rsid w:val="000E763D"/>
    <w:rsid w:val="005D477D"/>
    <w:rsid w:val="00670D01"/>
    <w:rsid w:val="007759B3"/>
    <w:rsid w:val="007F5103"/>
    <w:rsid w:val="0081627A"/>
    <w:rsid w:val="00863C88"/>
    <w:rsid w:val="009113EE"/>
    <w:rsid w:val="00A00A16"/>
    <w:rsid w:val="00BD2BF9"/>
    <w:rsid w:val="00C130EC"/>
    <w:rsid w:val="00D00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B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59B3"/>
    <w:pPr>
      <w:tabs>
        <w:tab w:val="center" w:pos="4680"/>
        <w:tab w:val="right" w:pos="9360"/>
      </w:tabs>
    </w:pPr>
  </w:style>
  <w:style w:type="character" w:customStyle="1" w:styleId="HeaderChar">
    <w:name w:val="Header Char"/>
    <w:basedOn w:val="DefaultParagraphFont"/>
    <w:link w:val="Header"/>
    <w:uiPriority w:val="99"/>
    <w:semiHidden/>
    <w:rsid w:val="007759B3"/>
  </w:style>
  <w:style w:type="paragraph" w:styleId="Footer">
    <w:name w:val="footer"/>
    <w:basedOn w:val="Normal"/>
    <w:link w:val="FooterChar"/>
    <w:unhideWhenUsed/>
    <w:rsid w:val="007759B3"/>
    <w:pPr>
      <w:tabs>
        <w:tab w:val="center" w:pos="4680"/>
        <w:tab w:val="right" w:pos="9360"/>
      </w:tabs>
    </w:pPr>
  </w:style>
  <w:style w:type="character" w:customStyle="1" w:styleId="FooterChar">
    <w:name w:val="Footer Char"/>
    <w:basedOn w:val="DefaultParagraphFont"/>
    <w:link w:val="Footer"/>
    <w:rsid w:val="007759B3"/>
  </w:style>
  <w:style w:type="table" w:styleId="TableGrid">
    <w:name w:val="Table Grid"/>
    <w:basedOn w:val="TableNormal"/>
    <w:uiPriority w:val="59"/>
    <w:rsid w:val="00775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9B3"/>
    <w:rPr>
      <w:rFonts w:ascii="Tahoma" w:hAnsi="Tahoma" w:cs="Tahoma"/>
      <w:sz w:val="16"/>
      <w:szCs w:val="16"/>
    </w:rPr>
  </w:style>
  <w:style w:type="character" w:customStyle="1" w:styleId="BalloonTextChar">
    <w:name w:val="Balloon Text Char"/>
    <w:basedOn w:val="DefaultParagraphFont"/>
    <w:link w:val="BalloonText"/>
    <w:uiPriority w:val="99"/>
    <w:semiHidden/>
    <w:rsid w:val="00775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1470</Characters>
  <Application>Microsoft Office Word</Application>
  <DocSecurity>0</DocSecurity>
  <Lines>12</Lines>
  <Paragraphs>3</Paragraphs>
  <ScaleCrop>false</ScaleCrop>
  <Company>Grizli777</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WAW2</dc:creator>
  <cp:lastModifiedBy>WAW2</cp:lastModifiedBy>
  <cp:revision>2</cp:revision>
  <dcterms:created xsi:type="dcterms:W3CDTF">2016-11-09T15:56:00Z</dcterms:created>
  <dcterms:modified xsi:type="dcterms:W3CDTF">2016-11-10T16:21:00Z</dcterms:modified>
</cp:coreProperties>
</file>